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3B" w:rsidRPr="00B5023B" w:rsidRDefault="00B5023B" w:rsidP="00B5023B">
      <w:pPr>
        <w:shd w:val="clear" w:color="auto" w:fill="FFFFFF"/>
        <w:spacing w:before="120" w:after="120" w:line="234" w:lineRule="atLeast"/>
        <w:ind w:firstLine="567"/>
        <w:jc w:val="center"/>
        <w:rPr>
          <w:rFonts w:ascii="Times New Roman" w:eastAsia="Times New Roman" w:hAnsi="Times New Roman" w:cs="Times New Roman"/>
          <w:b/>
          <w:bCs/>
          <w:color w:val="000000"/>
          <w:sz w:val="36"/>
          <w:szCs w:val="28"/>
          <w:lang w:eastAsia="en-AU"/>
        </w:rPr>
      </w:pPr>
      <w:r w:rsidRPr="00B5023B">
        <w:rPr>
          <w:rFonts w:ascii="Times New Roman" w:eastAsia="Times New Roman" w:hAnsi="Times New Roman" w:cs="Times New Roman"/>
          <w:b/>
          <w:bCs/>
          <w:color w:val="000000"/>
          <w:sz w:val="36"/>
          <w:szCs w:val="28"/>
          <w:lang w:eastAsia="en-AU"/>
        </w:rPr>
        <w:t>THỦ TỤC NỘP TIỀN VÀO NGÂN SÁCH NHÀ NƯỚC</w:t>
      </w:r>
    </w:p>
    <w:p w:rsidR="00B5023B" w:rsidRDefault="00B5023B"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1. Tên thủ tục hành chính: Thủ tục nộp tiền vào ngân sách nhà nước.</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2. Cách thức thực hiện:</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Nộp ngân sách nhà nước theo phương thức nộp trực tiếp tại trụ sở Kho bạc Nhà nước hoặc cơ quan thu hoặc ngân hàng.</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Nộp ngân sách nhà nước theo phương thức điện tử.</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b/>
          <w:color w:val="000000"/>
          <w:sz w:val="28"/>
          <w:szCs w:val="28"/>
          <w:lang w:val="vi-VN" w:eastAsia="en-AU"/>
        </w:rPr>
        <w:t>3. Trình tự thực hiện đối với trường h</w:t>
      </w:r>
      <w:r w:rsidRPr="00B5023B">
        <w:rPr>
          <w:rFonts w:ascii="Times New Roman" w:eastAsia="Times New Roman" w:hAnsi="Times New Roman" w:cs="Times New Roman"/>
          <w:b/>
          <w:color w:val="000000"/>
          <w:sz w:val="28"/>
          <w:szCs w:val="28"/>
          <w:lang w:eastAsia="en-AU"/>
        </w:rPr>
        <w:t>ợ</w:t>
      </w:r>
      <w:r w:rsidRPr="00B5023B">
        <w:rPr>
          <w:rFonts w:ascii="Times New Roman" w:eastAsia="Times New Roman" w:hAnsi="Times New Roman" w:cs="Times New Roman"/>
          <w:b/>
          <w:color w:val="000000"/>
          <w:sz w:val="28"/>
          <w:szCs w:val="28"/>
          <w:lang w:val="vi-VN" w:eastAsia="en-AU"/>
        </w:rPr>
        <w:t>p nộp ngân sách nhà nước theo phương thức nộp trực tiếp</w:t>
      </w:r>
      <w:r w:rsidRPr="00E42D3F">
        <w:rPr>
          <w:rFonts w:ascii="Times New Roman" w:eastAsia="Times New Roman" w:hAnsi="Times New Roman" w:cs="Times New Roman"/>
          <w:color w:val="000000"/>
          <w:sz w:val="28"/>
          <w:szCs w:val="28"/>
          <w:lang w:val="vi-VN" w:eastAsia="en-AU"/>
        </w:rPr>
        <w:t>.</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Người nộp ngân sách nhà nước lập chứng từ nộp ngân sách nhà nước hoặc </w:t>
      </w:r>
      <w:r w:rsidRPr="00E42D3F">
        <w:rPr>
          <w:rFonts w:ascii="Times New Roman" w:eastAsia="Times New Roman" w:hAnsi="Times New Roman" w:cs="Times New Roman"/>
          <w:color w:val="000000"/>
          <w:sz w:val="28"/>
          <w:szCs w:val="28"/>
          <w:lang w:eastAsia="en-AU"/>
        </w:rPr>
        <w:t>g</w:t>
      </w:r>
      <w:r w:rsidRPr="00E42D3F">
        <w:rPr>
          <w:rFonts w:ascii="Times New Roman" w:eastAsia="Times New Roman" w:hAnsi="Times New Roman" w:cs="Times New Roman"/>
          <w:color w:val="000000"/>
          <w:sz w:val="28"/>
          <w:szCs w:val="28"/>
          <w:lang w:val="vi-VN" w:eastAsia="en-AU"/>
        </w:rPr>
        <w:t>ửi trực tiếp các văn bản c</w:t>
      </w:r>
      <w:r w:rsidRPr="00E42D3F">
        <w:rPr>
          <w:rFonts w:ascii="Times New Roman" w:eastAsia="Times New Roman" w:hAnsi="Times New Roman" w:cs="Times New Roman"/>
          <w:color w:val="000000"/>
          <w:sz w:val="28"/>
          <w:szCs w:val="28"/>
          <w:lang w:eastAsia="en-AU"/>
        </w:rPr>
        <w:t>ủ</w:t>
      </w:r>
      <w:r w:rsidRPr="00E42D3F">
        <w:rPr>
          <w:rFonts w:ascii="Times New Roman" w:eastAsia="Times New Roman" w:hAnsi="Times New Roman" w:cs="Times New Roman"/>
          <w:color w:val="000000"/>
          <w:sz w:val="28"/>
          <w:szCs w:val="28"/>
          <w:lang w:val="vi-VN" w:eastAsia="en-AU"/>
        </w:rPr>
        <w:t>a cơ quan nhà nước có thẩm quyền về việc yêu c</w:t>
      </w:r>
      <w:r w:rsidRPr="00E42D3F">
        <w:rPr>
          <w:rFonts w:ascii="Times New Roman" w:eastAsia="Times New Roman" w:hAnsi="Times New Roman" w:cs="Times New Roman"/>
          <w:color w:val="000000"/>
          <w:sz w:val="28"/>
          <w:szCs w:val="28"/>
          <w:lang w:eastAsia="en-AU"/>
        </w:rPr>
        <w:t>ầ</w:t>
      </w:r>
      <w:r w:rsidRPr="00E42D3F">
        <w:rPr>
          <w:rFonts w:ascii="Times New Roman" w:eastAsia="Times New Roman" w:hAnsi="Times New Roman" w:cs="Times New Roman"/>
          <w:color w:val="000000"/>
          <w:sz w:val="28"/>
          <w:szCs w:val="28"/>
          <w:lang w:val="vi-VN" w:eastAsia="en-AU"/>
        </w:rPr>
        <w:t>u nộp ti</w:t>
      </w:r>
      <w:r w:rsidRPr="00E42D3F">
        <w:rPr>
          <w:rFonts w:ascii="Times New Roman" w:eastAsia="Times New Roman" w:hAnsi="Times New Roman" w:cs="Times New Roman"/>
          <w:color w:val="000000"/>
          <w:sz w:val="28"/>
          <w:szCs w:val="28"/>
          <w:lang w:eastAsia="en-AU"/>
        </w:rPr>
        <w:t>ề</w:t>
      </w:r>
      <w:r w:rsidRPr="00E42D3F">
        <w:rPr>
          <w:rFonts w:ascii="Times New Roman" w:eastAsia="Times New Roman" w:hAnsi="Times New Roman" w:cs="Times New Roman"/>
          <w:color w:val="000000"/>
          <w:sz w:val="28"/>
          <w:szCs w:val="28"/>
          <w:lang w:val="vi-VN" w:eastAsia="en-AU"/>
        </w:rPr>
        <w:t>n vào ngân sách nhà nước tới Kho bạc Nhà nước hoặc ngân hàng hoặc cơ quan thu để làm thủ tục nộp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Kho bạc Nhà nước hoặc cơ quan thu nơi người nộp làm thủ tục nộp ngân sách nhà nước kiểm tra tính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pháp, hợp lệ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ên chứng từ nộp ngân sách nhà nước hoặc các văn bản của cơ quan nhà nước có thẩm quyền về việc yêu cầu người nộp ngân sách nhà nước nộp tiền vào ngân sách nhà nước, số dư tài khoản của người nộp ngân sách nhà nước (nếu có). Sau đó, làm thủ tục thu tiền mặt từ người nộp hoặc thu tiền qua các phương thức thanh toán không dùng tiền mặt mà người nộp sử dụng để nộp ngân sách nhà nước; đồng thời, c</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p chứng từ nộp ngân sách nhà nước cho ngư</w:t>
      </w:r>
      <w:r w:rsidRPr="00E42D3F">
        <w:rPr>
          <w:rFonts w:ascii="Times New Roman" w:eastAsia="Times New Roman" w:hAnsi="Times New Roman" w:cs="Times New Roman"/>
          <w:color w:val="000000"/>
          <w:sz w:val="28"/>
          <w:szCs w:val="28"/>
          <w:lang w:eastAsia="en-AU"/>
        </w:rPr>
        <w:t>ờ</w:t>
      </w:r>
      <w:r w:rsidRPr="00E42D3F">
        <w:rPr>
          <w:rFonts w:ascii="Times New Roman" w:eastAsia="Times New Roman" w:hAnsi="Times New Roman" w:cs="Times New Roman"/>
          <w:color w:val="000000"/>
          <w:sz w:val="28"/>
          <w:szCs w:val="28"/>
          <w:lang w:val="vi-VN" w:eastAsia="en-AU"/>
        </w:rPr>
        <w:t>i nộp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Ngân hàng nơi người nộp làm thủ tục nộp ngân sách nhà nước kiểm tra thông tin về số dư tài khoản (trường hợp trích tài khoản của người nộp ngân sách nhà nước). Sau đó, làm thủ tục thu tiền mặt từ người nộp hoặc thu qua các phương thức thanh toán không dùng tiền mặt mà người nộp sử dụng để nộp ngân sách nhà nước; đồng thời, cấp chứng từ nộp ngân sách nhà nước cho người nộp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số dư tài khoản của người nộp không đủ để trích nộp ngân sách nhà nước, Kho bạc Nhà nước hoặc ngân hàng hoặc cơ quan thu (n</w:t>
      </w:r>
      <w:r w:rsidRPr="00E42D3F">
        <w:rPr>
          <w:rFonts w:ascii="Times New Roman" w:eastAsia="Times New Roman" w:hAnsi="Times New Roman" w:cs="Times New Roman"/>
          <w:color w:val="000000"/>
          <w:sz w:val="28"/>
          <w:szCs w:val="28"/>
          <w:lang w:eastAsia="en-AU"/>
        </w:rPr>
        <w:t>ơi</w:t>
      </w:r>
      <w:r w:rsidRPr="00E42D3F">
        <w:rPr>
          <w:rFonts w:ascii="Times New Roman" w:eastAsia="Times New Roman" w:hAnsi="Times New Roman" w:cs="Times New Roman"/>
          <w:color w:val="000000"/>
          <w:sz w:val="28"/>
          <w:szCs w:val="28"/>
          <w:lang w:val="vi-VN" w:eastAsia="en-AU"/>
        </w:rPr>
        <w:t> người nộp làm thủ tục nộp ngân sách nhà nước) thông báo người nộp ngân sách nhà nước lập lại chứng từ nộp ngân sách nhà nước để thực hiện nộp ngân sách nhà nước theo trình tự nêu trên.</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4. Trình tự thực hiện đối v</w:t>
      </w:r>
      <w:r w:rsidRPr="00B5023B">
        <w:rPr>
          <w:rFonts w:ascii="Times New Roman" w:eastAsia="Times New Roman" w:hAnsi="Times New Roman" w:cs="Times New Roman"/>
          <w:b/>
          <w:color w:val="000000"/>
          <w:sz w:val="28"/>
          <w:szCs w:val="28"/>
          <w:lang w:eastAsia="en-AU"/>
        </w:rPr>
        <w:t>ớ</w:t>
      </w:r>
      <w:r w:rsidRPr="00B5023B">
        <w:rPr>
          <w:rFonts w:ascii="Times New Roman" w:eastAsia="Times New Roman" w:hAnsi="Times New Roman" w:cs="Times New Roman"/>
          <w:b/>
          <w:color w:val="000000"/>
          <w:sz w:val="28"/>
          <w:szCs w:val="28"/>
          <w:lang w:val="vi-VN" w:eastAsia="en-AU"/>
        </w:rPr>
        <w:t>i trường h</w:t>
      </w:r>
      <w:r w:rsidRPr="00B5023B">
        <w:rPr>
          <w:rFonts w:ascii="Times New Roman" w:eastAsia="Times New Roman" w:hAnsi="Times New Roman" w:cs="Times New Roman"/>
          <w:b/>
          <w:color w:val="000000"/>
          <w:sz w:val="28"/>
          <w:szCs w:val="28"/>
          <w:lang w:eastAsia="en-AU"/>
        </w:rPr>
        <w:t>ợ</w:t>
      </w:r>
      <w:r w:rsidRPr="00B5023B">
        <w:rPr>
          <w:rFonts w:ascii="Times New Roman" w:eastAsia="Times New Roman" w:hAnsi="Times New Roman" w:cs="Times New Roman"/>
          <w:b/>
          <w:color w:val="000000"/>
          <w:sz w:val="28"/>
          <w:szCs w:val="28"/>
          <w:lang w:val="vi-VN" w:eastAsia="en-AU"/>
        </w:rPr>
        <w:t>p nộp ngân sách nhà nước theo phương thức điện tử.</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eastAsia="en-AU"/>
        </w:rPr>
      </w:pPr>
      <w:r w:rsidRPr="00B5023B">
        <w:rPr>
          <w:rFonts w:ascii="Times New Roman" w:eastAsia="Times New Roman" w:hAnsi="Times New Roman" w:cs="Times New Roman"/>
          <w:i/>
          <w:color w:val="000000"/>
          <w:sz w:val="28"/>
          <w:szCs w:val="28"/>
          <w:lang w:val="vi-VN" w:eastAsia="en-AU"/>
        </w:rPr>
        <w:t>a) Trường hợp nộp ngân sách nhà nước qua Cổng thông tin điện tử của cơ quan quản lý thuế:</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Người nộp ngân sách nhà nước sử dụng tài khoản giao dịch thuế điện tử đã được cơ quan quản lý thuế cấp đ</w:t>
      </w:r>
      <w:r w:rsidRPr="00E42D3F">
        <w:rPr>
          <w:rFonts w:ascii="Times New Roman" w:eastAsia="Times New Roman" w:hAnsi="Times New Roman" w:cs="Times New Roman"/>
          <w:color w:val="000000"/>
          <w:sz w:val="28"/>
          <w:szCs w:val="28"/>
          <w:lang w:eastAsia="en-AU"/>
        </w:rPr>
        <w:t>ă</w:t>
      </w:r>
      <w:r w:rsidRPr="00E42D3F">
        <w:rPr>
          <w:rFonts w:ascii="Times New Roman" w:eastAsia="Times New Roman" w:hAnsi="Times New Roman" w:cs="Times New Roman"/>
          <w:color w:val="000000"/>
          <w:sz w:val="28"/>
          <w:szCs w:val="28"/>
          <w:lang w:val="vi-VN" w:eastAsia="en-AU"/>
        </w:rPr>
        <w:t xml:space="preserve">ng nhập vào hệ thống nộp thuế điện tử trên Cổng thông tin điện tử của cơ quan quản lý thuế để lập chứng từ nộp ngân sách nhà </w:t>
      </w:r>
      <w:r w:rsidRPr="00E42D3F">
        <w:rPr>
          <w:rFonts w:ascii="Times New Roman" w:eastAsia="Times New Roman" w:hAnsi="Times New Roman" w:cs="Times New Roman"/>
          <w:color w:val="000000"/>
          <w:sz w:val="28"/>
          <w:szCs w:val="28"/>
          <w:lang w:val="vi-VN" w:eastAsia="en-AU"/>
        </w:rPr>
        <w:lastRenderedPageBreak/>
        <w:t>nước, xác nhận chấp nhận nộp tiền và gửi chứng từ nộp ngân sách nhà nước tới cơ quan quản lý thuế theo phương thức điện tử.</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Cổng thông tin điện tử của cơ quan quản lý thuế gửi thông báo xác nhận đã nhận chứng từ nộp ngân sách nhà nước hoặc lý do không nhận chứng từ nộp ngân sách nhà nước cho người nộp ngân sách nhà nước.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người nộp ngân sách nhà nước sử dụng dịch vụ giá trị gia tăng về giao dịch điện tử trong nộp thuế (T-VAN), Cổng thông tin điện tử của cơ quan quản lý thuế gửi thông báo xác nhận đã nhận chứng từ nộp ngân sách nhà nước cho người nộp ngân sách nhà nước thông qua tổ chức cung cấp dịch vụ T-VAN.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chứng từ nộp ngân sách nhà nước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lệ, Cổng thông tin điện tử của cơ </w:t>
      </w:r>
      <w:r w:rsidRPr="00E42D3F">
        <w:rPr>
          <w:rFonts w:ascii="Times New Roman" w:eastAsia="Times New Roman" w:hAnsi="Times New Roman" w:cs="Times New Roman"/>
          <w:color w:val="000000"/>
          <w:sz w:val="28"/>
          <w:szCs w:val="28"/>
          <w:lang w:eastAsia="en-AU"/>
        </w:rPr>
        <w:t>q</w:t>
      </w:r>
      <w:r w:rsidRPr="00E42D3F">
        <w:rPr>
          <w:rFonts w:ascii="Times New Roman" w:eastAsia="Times New Roman" w:hAnsi="Times New Roman" w:cs="Times New Roman"/>
          <w:color w:val="000000"/>
          <w:sz w:val="28"/>
          <w:szCs w:val="28"/>
          <w:lang w:val="vi-VN" w:eastAsia="en-AU"/>
        </w:rPr>
        <w:t>uan quản lý thuế thực hiện ký điện tử bằng chữ ký số của cơ quan quản lý thuế lên chứng từ nộp ngân sách nhà nước và gửi đến ngân h</w:t>
      </w:r>
      <w:r w:rsidRPr="00E42D3F">
        <w:rPr>
          <w:rFonts w:ascii="Times New Roman" w:eastAsia="Times New Roman" w:hAnsi="Times New Roman" w:cs="Times New Roman"/>
          <w:color w:val="000000"/>
          <w:sz w:val="28"/>
          <w:szCs w:val="28"/>
          <w:lang w:eastAsia="en-AU"/>
        </w:rPr>
        <w:t>à</w:t>
      </w:r>
      <w:r w:rsidRPr="00E42D3F">
        <w:rPr>
          <w:rFonts w:ascii="Times New Roman" w:eastAsia="Times New Roman" w:hAnsi="Times New Roman" w:cs="Times New Roman"/>
          <w:color w:val="000000"/>
          <w:sz w:val="28"/>
          <w:szCs w:val="28"/>
          <w:lang w:val="vi-VN" w:eastAsia="en-AU"/>
        </w:rPr>
        <w:t>ng hoặc tổ chức cung ứng dịch vụ trung gian thanh toán mà người nộp ngân sách nhà nước đã lựa chọn khi lập chứng từ nộp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Ngân hàng hoặc tổ chức cung ứng dịch vụ trung gian thanh toán kiểm tra điều kiện trích nợ tài khoản của ngư</w:t>
      </w:r>
      <w:r w:rsidRPr="00E42D3F">
        <w:rPr>
          <w:rFonts w:ascii="Times New Roman" w:eastAsia="Times New Roman" w:hAnsi="Times New Roman" w:cs="Times New Roman"/>
          <w:color w:val="000000"/>
          <w:sz w:val="28"/>
          <w:szCs w:val="28"/>
          <w:lang w:eastAsia="en-AU"/>
        </w:rPr>
        <w:t>ờ</w:t>
      </w:r>
      <w:r w:rsidRPr="00E42D3F">
        <w:rPr>
          <w:rFonts w:ascii="Times New Roman" w:eastAsia="Times New Roman" w:hAnsi="Times New Roman" w:cs="Times New Roman"/>
          <w:color w:val="000000"/>
          <w:sz w:val="28"/>
          <w:szCs w:val="28"/>
          <w:lang w:val="vi-VN" w:eastAsia="en-AU"/>
        </w:rPr>
        <w:t>i nộp ngân sách nhà nước.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số dư tài khoản của người nộp đủ để trích nộp ngân sách nh</w:t>
      </w:r>
      <w:r w:rsidRPr="00E42D3F">
        <w:rPr>
          <w:rFonts w:ascii="Times New Roman" w:eastAsia="Times New Roman" w:hAnsi="Times New Roman" w:cs="Times New Roman"/>
          <w:color w:val="000000"/>
          <w:sz w:val="28"/>
          <w:szCs w:val="28"/>
          <w:lang w:eastAsia="en-AU"/>
        </w:rPr>
        <w:t>à</w:t>
      </w:r>
      <w:r w:rsidRPr="00E42D3F">
        <w:rPr>
          <w:rFonts w:ascii="Times New Roman" w:eastAsia="Times New Roman" w:hAnsi="Times New Roman" w:cs="Times New Roman"/>
          <w:color w:val="000000"/>
          <w:sz w:val="28"/>
          <w:szCs w:val="28"/>
          <w:lang w:val="vi-VN" w:eastAsia="en-AU"/>
        </w:rPr>
        <w:t> nước, ngân hàng hoặc tổ chức cung ứng dịch vụ trung gian thanh toán làm thủ tục chuyển tiền đầy đủ, kịp thời vào tài khoản của Kho bạc Nhà nước theo thông tin ghi trên chứng từ nộp ngân sách nhà nước (th</w:t>
      </w:r>
      <w:r w:rsidRPr="00E42D3F">
        <w:rPr>
          <w:rFonts w:ascii="Times New Roman" w:eastAsia="Times New Roman" w:hAnsi="Times New Roman" w:cs="Times New Roman"/>
          <w:color w:val="000000"/>
          <w:sz w:val="28"/>
          <w:szCs w:val="28"/>
          <w:lang w:eastAsia="en-AU"/>
        </w:rPr>
        <w:t>ờ</w:t>
      </w:r>
      <w:r w:rsidRPr="00E42D3F">
        <w:rPr>
          <w:rFonts w:ascii="Times New Roman" w:eastAsia="Times New Roman" w:hAnsi="Times New Roman" w:cs="Times New Roman"/>
          <w:color w:val="000000"/>
          <w:sz w:val="28"/>
          <w:szCs w:val="28"/>
          <w:lang w:val="vi-VN" w:eastAsia="en-AU"/>
        </w:rPr>
        <w:t>i hạn chuyển tiền theo quy định tại Luật Quản lý thuế); đồng thời, gửi chứng từ nộp ngân sách nhà nước có chữ ký số của ngân hàng hoặc tổ chức cung ứng dịch vụ trung gian thanh toán cho người nộp ngân sách nhà nước qua Cổng thông tin điện tử của cơ quan </w:t>
      </w:r>
      <w:r w:rsidRPr="00E42D3F">
        <w:rPr>
          <w:rFonts w:ascii="Times New Roman" w:eastAsia="Times New Roman" w:hAnsi="Times New Roman" w:cs="Times New Roman"/>
          <w:color w:val="000000"/>
          <w:sz w:val="28"/>
          <w:szCs w:val="28"/>
          <w:lang w:eastAsia="en-AU"/>
        </w:rPr>
        <w:t>quả</w:t>
      </w:r>
      <w:r w:rsidRPr="00E42D3F">
        <w:rPr>
          <w:rFonts w:ascii="Times New Roman" w:eastAsia="Times New Roman" w:hAnsi="Times New Roman" w:cs="Times New Roman"/>
          <w:color w:val="000000"/>
          <w:sz w:val="28"/>
          <w:szCs w:val="28"/>
          <w:lang w:val="vi-VN" w:eastAsia="en-AU"/>
        </w:rPr>
        <w:t>n lý thuế để xác nhận việc nộp ngân sách nhà nước thành công. Trường hợp số dư tài khoản của người nộp không đủ để trích nộp ngân sách nhà nước, ngân hàng hoặc tổ chức cung ứng dịch vụ trung gian thanh toán gửi thông báo có chữ ký số về việc nộp ngân sách chưa thành công cho người nộp ngân sách nhà nước qua Cổng thông tin điện tử của cơ quan quản lý thuế để ng</w:t>
      </w:r>
      <w:r w:rsidRPr="00E42D3F">
        <w:rPr>
          <w:rFonts w:ascii="Times New Roman" w:eastAsia="Times New Roman" w:hAnsi="Times New Roman" w:cs="Times New Roman"/>
          <w:color w:val="000000"/>
          <w:sz w:val="28"/>
          <w:szCs w:val="28"/>
          <w:lang w:eastAsia="en-AU"/>
        </w:rPr>
        <w:t>ư</w:t>
      </w:r>
      <w:r w:rsidRPr="00E42D3F">
        <w:rPr>
          <w:rFonts w:ascii="Times New Roman" w:eastAsia="Times New Roman" w:hAnsi="Times New Roman" w:cs="Times New Roman"/>
          <w:color w:val="000000"/>
          <w:sz w:val="28"/>
          <w:szCs w:val="28"/>
          <w:lang w:val="vi-VN" w:eastAsia="en-AU"/>
        </w:rPr>
        <w:t>ời nộp ngân sách nhà nước thực hiện lại các bước theo trình tự nêu trên.</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eastAsia="en-AU"/>
        </w:rPr>
      </w:pPr>
      <w:r w:rsidRPr="00B5023B">
        <w:rPr>
          <w:rFonts w:ascii="Times New Roman" w:eastAsia="Times New Roman" w:hAnsi="Times New Roman" w:cs="Times New Roman"/>
          <w:i/>
          <w:color w:val="000000"/>
          <w:sz w:val="28"/>
          <w:szCs w:val="28"/>
          <w:lang w:val="vi-VN" w:eastAsia="en-AU"/>
        </w:rPr>
        <w:t>b) Trường hợp nộp ngân sách nhà nước qua dịch vụ thanh toán điện tử của ngân hàng hoặc tổ chức cung ứng dịch vụ trung gian thanh toán:</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Người nộp ngân sách nhà nước sử dụng tài khoản có tên và mật khẩu truy cập do ngân hàng hoặc tổ chức cung ứng dịch vụ trung gian thanh toán cung c</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p đ</w:t>
      </w:r>
      <w:r w:rsidRPr="00E42D3F">
        <w:rPr>
          <w:rFonts w:ascii="Times New Roman" w:eastAsia="Times New Roman" w:hAnsi="Times New Roman" w:cs="Times New Roman"/>
          <w:color w:val="000000"/>
          <w:sz w:val="28"/>
          <w:szCs w:val="28"/>
          <w:lang w:eastAsia="en-AU"/>
        </w:rPr>
        <w:t>ể</w:t>
      </w:r>
      <w:r w:rsidRPr="00E42D3F">
        <w:rPr>
          <w:rFonts w:ascii="Times New Roman" w:eastAsia="Times New Roman" w:hAnsi="Times New Roman" w:cs="Times New Roman"/>
          <w:color w:val="000000"/>
          <w:sz w:val="28"/>
          <w:szCs w:val="28"/>
          <w:lang w:val="vi-VN" w:eastAsia="en-AU"/>
        </w:rPr>
        <w:t> đăng nhập vào hệ thống ứng dụng thanh toán điện tử tương ứng của ngân hàng hoặc t</w:t>
      </w:r>
      <w:r w:rsidRPr="00E42D3F">
        <w:rPr>
          <w:rFonts w:ascii="Times New Roman" w:eastAsia="Times New Roman" w:hAnsi="Times New Roman" w:cs="Times New Roman"/>
          <w:color w:val="000000"/>
          <w:sz w:val="28"/>
          <w:szCs w:val="28"/>
          <w:lang w:eastAsia="en-AU"/>
        </w:rPr>
        <w:t>ổ</w:t>
      </w:r>
      <w:r w:rsidRPr="00E42D3F">
        <w:rPr>
          <w:rFonts w:ascii="Times New Roman" w:eastAsia="Times New Roman" w:hAnsi="Times New Roman" w:cs="Times New Roman"/>
          <w:color w:val="000000"/>
          <w:sz w:val="28"/>
          <w:szCs w:val="28"/>
          <w:lang w:val="vi-VN" w:eastAsia="en-AU"/>
        </w:rPr>
        <w:t> chức cung ứng dịch vụ trung gian thanh toán (như ATM, Internet Banking, Mobile Banking hoặc các hình thức thanh toán điện tử khác); lập chứng từ nộp ngân sách nhà nước theo chỉ dẫn trên hệ thống ứng dụng thanh toán điện tử của từng hệ thống ngân hàng hoặc tổ chức cung ứng dịch vụ trung gian thanh toán.</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N</w:t>
      </w:r>
      <w:r w:rsidRPr="00E42D3F">
        <w:rPr>
          <w:rFonts w:ascii="Times New Roman" w:eastAsia="Times New Roman" w:hAnsi="Times New Roman" w:cs="Times New Roman"/>
          <w:color w:val="000000"/>
          <w:sz w:val="28"/>
          <w:szCs w:val="28"/>
          <w:lang w:eastAsia="en-AU"/>
        </w:rPr>
        <w:t>g</w:t>
      </w:r>
      <w:r w:rsidRPr="00E42D3F">
        <w:rPr>
          <w:rFonts w:ascii="Times New Roman" w:eastAsia="Times New Roman" w:hAnsi="Times New Roman" w:cs="Times New Roman"/>
          <w:color w:val="000000"/>
          <w:sz w:val="28"/>
          <w:szCs w:val="28"/>
          <w:lang w:val="vi-VN" w:eastAsia="en-AU"/>
        </w:rPr>
        <w:t>ân hàng hoặc tổ chức cung ứng dịch vụ trung gian thanh toán thực hiện kiểm tra thông tin về tài khoản trên chứng từ nộp ngân sách nhà nước và điều kiện trích nợ tài khoản của người nộp ngân sách nhà nước. Trường hợp kiểm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a phù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thì làm thủ tục chuyển tiền đầy đủ, kịp th</w:t>
      </w:r>
      <w:r w:rsidRPr="00E42D3F">
        <w:rPr>
          <w:rFonts w:ascii="Times New Roman" w:eastAsia="Times New Roman" w:hAnsi="Times New Roman" w:cs="Times New Roman"/>
          <w:color w:val="000000"/>
          <w:sz w:val="28"/>
          <w:szCs w:val="28"/>
          <w:lang w:eastAsia="en-AU"/>
        </w:rPr>
        <w:t>ờ</w:t>
      </w:r>
      <w:r w:rsidRPr="00E42D3F">
        <w:rPr>
          <w:rFonts w:ascii="Times New Roman" w:eastAsia="Times New Roman" w:hAnsi="Times New Roman" w:cs="Times New Roman"/>
          <w:color w:val="000000"/>
          <w:sz w:val="28"/>
          <w:szCs w:val="28"/>
          <w:lang w:val="vi-VN" w:eastAsia="en-AU"/>
        </w:rPr>
        <w:t xml:space="preserve">i vào tài khoản của Kho bạc Nhà nước theo thông tin ghi trên chứng từ nộp ngân sách nhà nước (thời hạn chuyển </w:t>
      </w:r>
      <w:r w:rsidRPr="00E42D3F">
        <w:rPr>
          <w:rFonts w:ascii="Times New Roman" w:eastAsia="Times New Roman" w:hAnsi="Times New Roman" w:cs="Times New Roman"/>
          <w:color w:val="000000"/>
          <w:sz w:val="28"/>
          <w:szCs w:val="28"/>
          <w:lang w:val="vi-VN" w:eastAsia="en-AU"/>
        </w:rPr>
        <w:lastRenderedPageBreak/>
        <w:t>tiền theo quy định tại Luật Quản lý thuế); đồng thời, gửi chứng từ nộp ngân sách nhà nước có chữ ký số của ngân hàng hoặc tổ chức cung ứng dịch vụ trung gian thanh toán cho người nộp ngân sách nhà nước và gửi thông tin đã trích nộp vào ngân sách nhà nước thành công cho cơ quan quản lý thuế và các đơn vị có liên quan (nếu có).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kiểm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a không phù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thì gửi thông báo phản hồi có chữ ký số của ngân hàng hoặc tổ chức cung ứng dịch vụ trung gian thanh toán v</w:t>
      </w:r>
      <w:r w:rsidRPr="00E42D3F">
        <w:rPr>
          <w:rFonts w:ascii="Times New Roman" w:eastAsia="Times New Roman" w:hAnsi="Times New Roman" w:cs="Times New Roman"/>
          <w:color w:val="000000"/>
          <w:sz w:val="28"/>
          <w:szCs w:val="28"/>
          <w:lang w:eastAsia="en-AU"/>
        </w:rPr>
        <w:t>ề</w:t>
      </w:r>
      <w:r w:rsidRPr="00E42D3F">
        <w:rPr>
          <w:rFonts w:ascii="Times New Roman" w:eastAsia="Times New Roman" w:hAnsi="Times New Roman" w:cs="Times New Roman"/>
          <w:color w:val="000000"/>
          <w:sz w:val="28"/>
          <w:szCs w:val="28"/>
          <w:lang w:val="vi-VN" w:eastAsia="en-AU"/>
        </w:rPr>
        <w:t> việc nộp ngân sách nhà nước chưa thành công cho người nộp ngân sách nhà nước qua hệ thống ứng dụng thanh toán điện tử tương ứng đ</w:t>
      </w:r>
      <w:r w:rsidRPr="00E42D3F">
        <w:rPr>
          <w:rFonts w:ascii="Times New Roman" w:eastAsia="Times New Roman" w:hAnsi="Times New Roman" w:cs="Times New Roman"/>
          <w:color w:val="000000"/>
          <w:sz w:val="28"/>
          <w:szCs w:val="28"/>
          <w:lang w:eastAsia="en-AU"/>
        </w:rPr>
        <w:t>ể</w:t>
      </w:r>
      <w:r w:rsidRPr="00E42D3F">
        <w:rPr>
          <w:rFonts w:ascii="Times New Roman" w:eastAsia="Times New Roman" w:hAnsi="Times New Roman" w:cs="Times New Roman"/>
          <w:color w:val="000000"/>
          <w:sz w:val="28"/>
          <w:szCs w:val="28"/>
          <w:lang w:val="vi-VN" w:eastAsia="en-AU"/>
        </w:rPr>
        <w:t> người nộp ngân sách nhà nước thực hiện lại các bước theo tr</w:t>
      </w:r>
      <w:r w:rsidRPr="00E42D3F">
        <w:rPr>
          <w:rFonts w:ascii="Times New Roman" w:eastAsia="Times New Roman" w:hAnsi="Times New Roman" w:cs="Times New Roman"/>
          <w:color w:val="000000"/>
          <w:sz w:val="28"/>
          <w:szCs w:val="28"/>
          <w:lang w:eastAsia="en-AU"/>
        </w:rPr>
        <w:t>ì</w:t>
      </w:r>
      <w:r w:rsidRPr="00E42D3F">
        <w:rPr>
          <w:rFonts w:ascii="Times New Roman" w:eastAsia="Times New Roman" w:hAnsi="Times New Roman" w:cs="Times New Roman"/>
          <w:color w:val="000000"/>
          <w:sz w:val="28"/>
          <w:szCs w:val="28"/>
          <w:lang w:val="vi-VN" w:eastAsia="en-AU"/>
        </w:rPr>
        <w:t>nh tự nêu trên.</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i/>
          <w:color w:val="000000"/>
          <w:sz w:val="28"/>
          <w:szCs w:val="28"/>
          <w:lang w:val="vi-VN" w:eastAsia="en-AU"/>
        </w:rPr>
        <w:t>c) Trường h</w:t>
      </w:r>
      <w:r w:rsidRPr="00B5023B">
        <w:rPr>
          <w:rFonts w:ascii="Times New Roman" w:eastAsia="Times New Roman" w:hAnsi="Times New Roman" w:cs="Times New Roman"/>
          <w:i/>
          <w:color w:val="000000"/>
          <w:sz w:val="28"/>
          <w:szCs w:val="28"/>
          <w:lang w:eastAsia="en-AU"/>
        </w:rPr>
        <w:t>ợ</w:t>
      </w:r>
      <w:r w:rsidRPr="00B5023B">
        <w:rPr>
          <w:rFonts w:ascii="Times New Roman" w:eastAsia="Times New Roman" w:hAnsi="Times New Roman" w:cs="Times New Roman"/>
          <w:i/>
          <w:color w:val="000000"/>
          <w:sz w:val="28"/>
          <w:szCs w:val="28"/>
          <w:lang w:val="vi-VN" w:eastAsia="en-AU"/>
        </w:rPr>
        <w:t xml:space="preserve">p nộp ngân sách nhà nước qua Cổng Dịch vụ công Quốc gia: </w:t>
      </w:r>
      <w:r w:rsidRPr="00E42D3F">
        <w:rPr>
          <w:rFonts w:ascii="Times New Roman" w:eastAsia="Times New Roman" w:hAnsi="Times New Roman" w:cs="Times New Roman"/>
          <w:color w:val="000000"/>
          <w:sz w:val="28"/>
          <w:szCs w:val="28"/>
          <w:lang w:val="vi-VN" w:eastAsia="en-AU"/>
        </w:rPr>
        <w:t>Sau khi đăng nhập thành công vào Cổng Dịch vụ công Quốc gia, người nộp ngân sách nhà nước thực hiện các bước tiếp theo tương tự như trường hợp nộp ngân sách nhà nước qua Cổng thông tin điện tử của cơ quan quản lý thuế quy định tại điểm a khoản 4 Điều này.</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5. Thành phần và số lượng hồ sơ:</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eastAsia="en-AU"/>
        </w:rPr>
      </w:pPr>
      <w:r w:rsidRPr="00B5023B">
        <w:rPr>
          <w:rFonts w:ascii="Times New Roman" w:eastAsia="Times New Roman" w:hAnsi="Times New Roman" w:cs="Times New Roman"/>
          <w:i/>
          <w:color w:val="000000"/>
          <w:sz w:val="28"/>
          <w:szCs w:val="28"/>
          <w:lang w:val="vi-VN" w:eastAsia="en-AU"/>
        </w:rPr>
        <w:t>a) Thành phần hồ sơ:</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Chứng từ nộp ngân sách nhà nước hoặc văn bản của cơ quan nhà nước có th</w:t>
      </w:r>
      <w:r w:rsidRPr="00E42D3F">
        <w:rPr>
          <w:rFonts w:ascii="Times New Roman" w:eastAsia="Times New Roman" w:hAnsi="Times New Roman" w:cs="Times New Roman"/>
          <w:color w:val="000000"/>
          <w:sz w:val="28"/>
          <w:szCs w:val="28"/>
          <w:lang w:eastAsia="en-AU"/>
        </w:rPr>
        <w:t>ẩ</w:t>
      </w:r>
      <w:r w:rsidRPr="00E42D3F">
        <w:rPr>
          <w:rFonts w:ascii="Times New Roman" w:eastAsia="Times New Roman" w:hAnsi="Times New Roman" w:cs="Times New Roman"/>
          <w:color w:val="000000"/>
          <w:sz w:val="28"/>
          <w:szCs w:val="28"/>
          <w:lang w:val="vi-VN" w:eastAsia="en-AU"/>
        </w:rPr>
        <w:t>m quyền về việc yêu cầu người nộp ngân sách nhà nước nộp tiền vào ngân sách nhà nước.</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lang w:eastAsia="en-AU"/>
        </w:rPr>
      </w:pPr>
      <w:r w:rsidRPr="00B5023B">
        <w:rPr>
          <w:rFonts w:ascii="Times New Roman" w:eastAsia="Times New Roman" w:hAnsi="Times New Roman" w:cs="Times New Roman"/>
          <w:i/>
          <w:color w:val="000000"/>
          <w:sz w:val="28"/>
          <w:szCs w:val="28"/>
          <w:lang w:val="vi-VN" w:eastAsia="en-AU"/>
        </w:rPr>
        <w:t>b) Số lượng hồ sơ:</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nộp ngân sách nhà nước theo phương thức nộp trực tiếp: 01 bản gốc chứng từ nộp ngân sách nhà nước. Riêng 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người nộp ngân sách nhà nước tại ngân hàng chưa tham gia phối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thu ngân sách nhà nước với các cơ quan trong ngành tài chính thì cần lập 02 bản gốc chứng từ nộp ngân sách nhà nước hoặc 01 bản chính hoặc 01 bản chụp (bản photo) văn bản của cơ quan nhà nước có thẩm quyền về việc yêu cầu người nộp ngân sách nhà nước nộp tiền vào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Trường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nộp ngân sách nhà nước theo phương thức điện tử: 01 chứng từ nộp ngân sách nhà nước được lập trên các chương trình ứng dụng tại Cổng thông tin điện tử của cơ quan quản lý thuế hoặc Cổng Dịch vụ công Quốc gia hoặc hệ thống ứng dụng thanh toán điện tử của ngân hàng hoặc tổ chức cung ứng dịch vụ trung gian thanh toán.</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6. Thời hạn giải quyết:</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i/>
          <w:color w:val="000000"/>
          <w:sz w:val="28"/>
          <w:szCs w:val="28"/>
          <w:lang w:val="vi-VN" w:eastAsia="en-AU"/>
        </w:rPr>
        <w:t>a) Trường h</w:t>
      </w:r>
      <w:r w:rsidRPr="00B5023B">
        <w:rPr>
          <w:rFonts w:ascii="Times New Roman" w:eastAsia="Times New Roman" w:hAnsi="Times New Roman" w:cs="Times New Roman"/>
          <w:i/>
          <w:color w:val="000000"/>
          <w:sz w:val="28"/>
          <w:szCs w:val="28"/>
          <w:lang w:eastAsia="en-AU"/>
        </w:rPr>
        <w:t>ợ</w:t>
      </w:r>
      <w:r w:rsidRPr="00B5023B">
        <w:rPr>
          <w:rFonts w:ascii="Times New Roman" w:eastAsia="Times New Roman" w:hAnsi="Times New Roman" w:cs="Times New Roman"/>
          <w:i/>
          <w:color w:val="000000"/>
          <w:sz w:val="28"/>
          <w:szCs w:val="28"/>
          <w:lang w:val="vi-VN" w:eastAsia="en-AU"/>
        </w:rPr>
        <w:t>p nộp ngân sách nhà nước theo phương thức nộp trực tiếp:</w:t>
      </w:r>
      <w:r w:rsidRPr="00E42D3F">
        <w:rPr>
          <w:rFonts w:ascii="Times New Roman" w:eastAsia="Times New Roman" w:hAnsi="Times New Roman" w:cs="Times New Roman"/>
          <w:color w:val="000000"/>
          <w:sz w:val="28"/>
          <w:szCs w:val="28"/>
          <w:lang w:val="vi-VN" w:eastAsia="en-AU"/>
        </w:rPr>
        <w:t xml:space="preserve"> Chậm nh</w:t>
      </w:r>
      <w:r w:rsidRPr="00E42D3F">
        <w:rPr>
          <w:rFonts w:ascii="Times New Roman" w:eastAsia="Times New Roman" w:hAnsi="Times New Roman" w:cs="Times New Roman"/>
          <w:color w:val="000000"/>
          <w:sz w:val="28"/>
          <w:szCs w:val="28"/>
          <w:lang w:eastAsia="en-AU"/>
        </w:rPr>
        <w:t>ấ</w:t>
      </w:r>
      <w:r w:rsidRPr="00E42D3F">
        <w:rPr>
          <w:rFonts w:ascii="Times New Roman" w:eastAsia="Times New Roman" w:hAnsi="Times New Roman" w:cs="Times New Roman"/>
          <w:color w:val="000000"/>
          <w:sz w:val="28"/>
          <w:szCs w:val="28"/>
          <w:lang w:val="vi-VN" w:eastAsia="en-AU"/>
        </w:rPr>
        <w:t>t 30 phút, k</w:t>
      </w:r>
      <w:r w:rsidRPr="00E42D3F">
        <w:rPr>
          <w:rFonts w:ascii="Times New Roman" w:eastAsia="Times New Roman" w:hAnsi="Times New Roman" w:cs="Times New Roman"/>
          <w:color w:val="000000"/>
          <w:sz w:val="28"/>
          <w:szCs w:val="28"/>
          <w:lang w:eastAsia="en-AU"/>
        </w:rPr>
        <w:t>ể</w:t>
      </w:r>
      <w:r w:rsidRPr="00E42D3F">
        <w:rPr>
          <w:rFonts w:ascii="Times New Roman" w:eastAsia="Times New Roman" w:hAnsi="Times New Roman" w:cs="Times New Roman"/>
          <w:color w:val="000000"/>
          <w:sz w:val="28"/>
          <w:szCs w:val="28"/>
          <w:lang w:val="vi-VN" w:eastAsia="en-AU"/>
        </w:rPr>
        <w:t> từ khi Kho bạc Nhà nước hoặc ngân hàng hoặc cơ quan thu nhận đủ hồ sơ hợp lệ của người nộp ngân sách nhà nước.</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i/>
          <w:color w:val="000000"/>
          <w:sz w:val="28"/>
          <w:szCs w:val="28"/>
          <w:lang w:val="vi-VN" w:eastAsia="en-AU"/>
        </w:rPr>
        <w:t>b) Trường hợp nộp ng</w:t>
      </w:r>
      <w:r w:rsidRPr="00B5023B">
        <w:rPr>
          <w:rFonts w:ascii="Times New Roman" w:eastAsia="Times New Roman" w:hAnsi="Times New Roman" w:cs="Times New Roman"/>
          <w:i/>
          <w:color w:val="000000"/>
          <w:sz w:val="28"/>
          <w:szCs w:val="28"/>
          <w:lang w:eastAsia="en-AU"/>
        </w:rPr>
        <w:t>â</w:t>
      </w:r>
      <w:r w:rsidRPr="00B5023B">
        <w:rPr>
          <w:rFonts w:ascii="Times New Roman" w:eastAsia="Times New Roman" w:hAnsi="Times New Roman" w:cs="Times New Roman"/>
          <w:i/>
          <w:color w:val="000000"/>
          <w:sz w:val="28"/>
          <w:szCs w:val="28"/>
          <w:lang w:val="vi-VN" w:eastAsia="en-AU"/>
        </w:rPr>
        <w:t>n sách nhà nước theo phương thức điện tử:</w:t>
      </w:r>
      <w:r w:rsidRPr="00E42D3F">
        <w:rPr>
          <w:rFonts w:ascii="Times New Roman" w:eastAsia="Times New Roman" w:hAnsi="Times New Roman" w:cs="Times New Roman"/>
          <w:color w:val="000000"/>
          <w:sz w:val="28"/>
          <w:szCs w:val="28"/>
          <w:lang w:val="vi-VN" w:eastAsia="en-AU"/>
        </w:rPr>
        <w:t xml:space="preserve"> Chậm nhất 05 phút, kể từ khi Cổng thông tin điện tử của cơ quan quản lý thuế hoặc Cổng Dịch vụ công Quốc gia hoặc hệ thống ứng dụng thanh toán điện tử của ngân hàng hoặc tổ chức cung ứng dịch vụ trung gian thanh toán nhận được chứng từ nộp ngân sách nhà nước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 xml:space="preserve">p lệ của người nộp ngân sách nhà nước; đồng thời, tài khoản của </w:t>
      </w:r>
      <w:r w:rsidRPr="00E42D3F">
        <w:rPr>
          <w:rFonts w:ascii="Times New Roman" w:eastAsia="Times New Roman" w:hAnsi="Times New Roman" w:cs="Times New Roman"/>
          <w:color w:val="000000"/>
          <w:sz w:val="28"/>
          <w:szCs w:val="28"/>
          <w:lang w:val="vi-VN" w:eastAsia="en-AU"/>
        </w:rPr>
        <w:lastRenderedPageBreak/>
        <w:t>người nộp ngân sách nhà nước có đủ số dư để trích nộp ngân sách nhà nước theo số tiền ghi </w:t>
      </w:r>
      <w:r w:rsidRPr="00E42D3F">
        <w:rPr>
          <w:rFonts w:ascii="Times New Roman" w:eastAsia="Times New Roman" w:hAnsi="Times New Roman" w:cs="Times New Roman"/>
          <w:color w:val="000000"/>
          <w:sz w:val="28"/>
          <w:szCs w:val="28"/>
          <w:lang w:eastAsia="en-AU"/>
        </w:rPr>
        <w:t>tr</w:t>
      </w:r>
      <w:r w:rsidRPr="00E42D3F">
        <w:rPr>
          <w:rFonts w:ascii="Times New Roman" w:eastAsia="Times New Roman" w:hAnsi="Times New Roman" w:cs="Times New Roman"/>
          <w:color w:val="000000"/>
          <w:sz w:val="28"/>
          <w:szCs w:val="28"/>
          <w:lang w:val="vi-VN" w:eastAsia="en-AU"/>
        </w:rPr>
        <w:t>ên chứng từ nộp ngân sách nhà nước.</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7. Đối tượng thực hiện: Người nộp ngân sách nhà nước.</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8. Cơ quan giải quyết: Kho bạc Nhà nước, cơ quan thu và ngân hàng hoặc tổ chức cung ứng dịch vụ trung gian thanh toán.</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9. Kết quả thực hiện:</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i/>
          <w:color w:val="000000"/>
          <w:sz w:val="28"/>
          <w:szCs w:val="28"/>
          <w:lang w:val="vi-VN" w:eastAsia="en-AU"/>
        </w:rPr>
        <w:t>a) Trường h</w:t>
      </w:r>
      <w:r w:rsidRPr="00B5023B">
        <w:rPr>
          <w:rFonts w:ascii="Times New Roman" w:eastAsia="Times New Roman" w:hAnsi="Times New Roman" w:cs="Times New Roman"/>
          <w:i/>
          <w:color w:val="000000"/>
          <w:sz w:val="28"/>
          <w:szCs w:val="28"/>
          <w:lang w:eastAsia="en-AU"/>
        </w:rPr>
        <w:t>ợ</w:t>
      </w:r>
      <w:r w:rsidRPr="00B5023B">
        <w:rPr>
          <w:rFonts w:ascii="Times New Roman" w:eastAsia="Times New Roman" w:hAnsi="Times New Roman" w:cs="Times New Roman"/>
          <w:i/>
          <w:color w:val="000000"/>
          <w:sz w:val="28"/>
          <w:szCs w:val="28"/>
          <w:lang w:val="vi-VN" w:eastAsia="en-AU"/>
        </w:rPr>
        <w:t>p nộp ngân sách nhà nước theo phương thức nộp trực tiếp:</w:t>
      </w:r>
      <w:r w:rsidRPr="00E42D3F">
        <w:rPr>
          <w:rFonts w:ascii="Times New Roman" w:eastAsia="Times New Roman" w:hAnsi="Times New Roman" w:cs="Times New Roman"/>
          <w:color w:val="000000"/>
          <w:sz w:val="28"/>
          <w:szCs w:val="28"/>
          <w:lang w:val="vi-VN" w:eastAsia="en-AU"/>
        </w:rPr>
        <w:t xml:space="preserve"> Chứng từ nộp ngân sách nhà nước gửi người nộp ngân sách nhà nước có xác nhận của Kho bạc Nhà nước hoặc ngân hàng hoặc cơ quan thu.</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B5023B">
        <w:rPr>
          <w:rFonts w:ascii="Times New Roman" w:eastAsia="Times New Roman" w:hAnsi="Times New Roman" w:cs="Times New Roman"/>
          <w:i/>
          <w:color w:val="000000"/>
          <w:sz w:val="28"/>
          <w:szCs w:val="28"/>
          <w:lang w:val="vi-VN" w:eastAsia="en-AU"/>
        </w:rPr>
        <w:t>b) Trường hợp nộp ngân sách nhà nước theo phương thức điện tử:</w:t>
      </w:r>
      <w:r w:rsidRPr="00E42D3F">
        <w:rPr>
          <w:rFonts w:ascii="Times New Roman" w:eastAsia="Times New Roman" w:hAnsi="Times New Roman" w:cs="Times New Roman"/>
          <w:color w:val="000000"/>
          <w:sz w:val="28"/>
          <w:szCs w:val="28"/>
          <w:lang w:val="vi-VN" w:eastAsia="en-AU"/>
        </w:rPr>
        <w:t xml:space="preserve"> Chứng từ nộp ngân sách nhà nước (có chữ ký số của ngân hàng hoặc tổ chức cung ứng dịch vụ trung gian thanh toán) gửi tới người nộp ngân sách nhà nước xác nhận việc đã thực hiện nộp ngân sách nhà nước.</w:t>
      </w:r>
    </w:p>
    <w:p w:rsidR="003A4417" w:rsidRPr="00B5023B" w:rsidRDefault="003A4417" w:rsidP="003A4417">
      <w:pPr>
        <w:shd w:val="clear" w:color="auto" w:fill="FFFFFF"/>
        <w:spacing w:before="120" w:after="120" w:line="234" w:lineRule="atLeast"/>
        <w:ind w:firstLine="567"/>
        <w:jc w:val="both"/>
        <w:rPr>
          <w:rFonts w:ascii="Times New Roman" w:eastAsia="Times New Roman" w:hAnsi="Times New Roman" w:cs="Times New Roman"/>
          <w:b/>
          <w:color w:val="000000"/>
          <w:sz w:val="28"/>
          <w:szCs w:val="28"/>
          <w:lang w:eastAsia="en-AU"/>
        </w:rPr>
      </w:pPr>
      <w:r w:rsidRPr="00B5023B">
        <w:rPr>
          <w:rFonts w:ascii="Times New Roman" w:eastAsia="Times New Roman" w:hAnsi="Times New Roman" w:cs="Times New Roman"/>
          <w:b/>
          <w:color w:val="000000"/>
          <w:sz w:val="28"/>
          <w:szCs w:val="28"/>
          <w:lang w:val="vi-VN" w:eastAsia="en-AU"/>
        </w:rPr>
        <w:t>10. M</w:t>
      </w:r>
      <w:r w:rsidRPr="00B5023B">
        <w:rPr>
          <w:rFonts w:ascii="Times New Roman" w:eastAsia="Times New Roman" w:hAnsi="Times New Roman" w:cs="Times New Roman"/>
          <w:b/>
          <w:color w:val="000000"/>
          <w:sz w:val="28"/>
          <w:szCs w:val="28"/>
          <w:lang w:eastAsia="en-AU"/>
        </w:rPr>
        <w:t>ẫ</w:t>
      </w:r>
      <w:r w:rsidRPr="00B5023B">
        <w:rPr>
          <w:rFonts w:ascii="Times New Roman" w:eastAsia="Times New Roman" w:hAnsi="Times New Roman" w:cs="Times New Roman"/>
          <w:b/>
          <w:color w:val="000000"/>
          <w:sz w:val="28"/>
          <w:szCs w:val="28"/>
          <w:lang w:val="vi-VN" w:eastAsia="en-AU"/>
        </w:rPr>
        <w:t>u tờ khai:</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a) Bảng kê nộp thuế; giấy nộp tiền vào ngân sách nhà nước; lệnh hoàn trả kiêm bù trừ thu ngân sách nhà nước; biên lai thu thuế, phí, lệ phí, thu phạt vi phạm hành chính được quy đ</w:t>
      </w:r>
      <w:r w:rsidRPr="00E42D3F">
        <w:rPr>
          <w:rFonts w:ascii="Times New Roman" w:eastAsia="Times New Roman" w:hAnsi="Times New Roman" w:cs="Times New Roman"/>
          <w:color w:val="000000"/>
          <w:sz w:val="28"/>
          <w:szCs w:val="28"/>
          <w:lang w:eastAsia="en-AU"/>
        </w:rPr>
        <w:t>ị</w:t>
      </w:r>
      <w:r w:rsidRPr="00E42D3F">
        <w:rPr>
          <w:rFonts w:ascii="Times New Roman" w:eastAsia="Times New Roman" w:hAnsi="Times New Roman" w:cs="Times New Roman"/>
          <w:color w:val="000000"/>
          <w:sz w:val="28"/>
          <w:szCs w:val="28"/>
          <w:lang w:val="vi-VN" w:eastAsia="en-AU"/>
        </w:rPr>
        <w:t>nh tương ứng theo các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số 01, 02, 03a</w:t>
      </w:r>
      <w:r w:rsidRPr="00E42D3F">
        <w:rPr>
          <w:rFonts w:ascii="Times New Roman" w:eastAsia="Times New Roman" w:hAnsi="Times New Roman" w:cs="Times New Roman"/>
          <w:color w:val="000000"/>
          <w:sz w:val="28"/>
          <w:szCs w:val="28"/>
          <w:lang w:eastAsia="en-AU"/>
        </w:rPr>
        <w:t>1</w:t>
      </w:r>
      <w:r w:rsidRPr="00E42D3F">
        <w:rPr>
          <w:rFonts w:ascii="Times New Roman" w:eastAsia="Times New Roman" w:hAnsi="Times New Roman" w:cs="Times New Roman"/>
          <w:color w:val="000000"/>
          <w:sz w:val="28"/>
          <w:szCs w:val="28"/>
          <w:lang w:val="vi-VN" w:eastAsia="en-AU"/>
        </w:rPr>
        <w:t>, 03a2, 03b</w:t>
      </w:r>
      <w:r w:rsidRPr="00E42D3F">
        <w:rPr>
          <w:rFonts w:ascii="Times New Roman" w:eastAsia="Times New Roman" w:hAnsi="Times New Roman" w:cs="Times New Roman"/>
          <w:color w:val="000000"/>
          <w:sz w:val="28"/>
          <w:szCs w:val="28"/>
          <w:lang w:eastAsia="en-AU"/>
        </w:rPr>
        <w:t>1</w:t>
      </w:r>
      <w:r w:rsidRPr="00E42D3F">
        <w:rPr>
          <w:rFonts w:ascii="Times New Roman" w:eastAsia="Times New Roman" w:hAnsi="Times New Roman" w:cs="Times New Roman"/>
          <w:color w:val="000000"/>
          <w:sz w:val="28"/>
          <w:szCs w:val="28"/>
          <w:lang w:val="vi-VN" w:eastAsia="en-AU"/>
        </w:rPr>
        <w:t>, 03b2, 03c tại Phụ lục </w:t>
      </w:r>
      <w:r w:rsidRPr="00E42D3F">
        <w:rPr>
          <w:rFonts w:ascii="Times New Roman" w:eastAsia="Times New Roman" w:hAnsi="Times New Roman" w:cs="Times New Roman"/>
          <w:color w:val="000000"/>
          <w:sz w:val="28"/>
          <w:szCs w:val="28"/>
          <w:lang w:eastAsia="en-AU"/>
        </w:rPr>
        <w:t>I </w:t>
      </w:r>
      <w:r w:rsidRPr="00E42D3F">
        <w:rPr>
          <w:rFonts w:ascii="Times New Roman" w:eastAsia="Times New Roman" w:hAnsi="Times New Roman" w:cs="Times New Roman"/>
          <w:color w:val="000000"/>
          <w:sz w:val="28"/>
          <w:szCs w:val="28"/>
          <w:lang w:val="vi-VN" w:eastAsia="en-AU"/>
        </w:rPr>
        <w:t>ban hà</w:t>
      </w:r>
      <w:bookmarkStart w:id="0" w:name="_GoBack"/>
      <w:bookmarkEnd w:id="0"/>
      <w:r w:rsidRPr="00E42D3F">
        <w:rPr>
          <w:rFonts w:ascii="Times New Roman" w:eastAsia="Times New Roman" w:hAnsi="Times New Roman" w:cs="Times New Roman"/>
          <w:color w:val="000000"/>
          <w:sz w:val="28"/>
          <w:szCs w:val="28"/>
          <w:lang w:val="vi-VN" w:eastAsia="en-AU"/>
        </w:rPr>
        <w:t>nh kèm theo Nghị định này</w:t>
      </w:r>
      <w:r w:rsidRPr="00E42D3F">
        <w:rPr>
          <w:rFonts w:ascii="Times New Roman" w:eastAsia="Times New Roman" w:hAnsi="Times New Roman" w:cs="Times New Roman"/>
          <w:color w:val="000000"/>
          <w:sz w:val="28"/>
          <w:szCs w:val="28"/>
          <w:lang w:eastAsia="en-AU"/>
        </w:rPr>
        <w:t>.</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Các chứng từ chuyển tiền từ tài khoản của đơn vị tại Kho bạc Nhà nước được quy định tương ứng theo các M</w:t>
      </w:r>
      <w:r w:rsidRPr="00E42D3F">
        <w:rPr>
          <w:rFonts w:ascii="Times New Roman" w:eastAsia="Times New Roman" w:hAnsi="Times New Roman" w:cs="Times New Roman"/>
          <w:color w:val="000000"/>
          <w:sz w:val="28"/>
          <w:szCs w:val="28"/>
          <w:lang w:eastAsia="en-AU"/>
        </w:rPr>
        <w:t>ẫ</w:t>
      </w:r>
      <w:r w:rsidRPr="00E42D3F">
        <w:rPr>
          <w:rFonts w:ascii="Times New Roman" w:eastAsia="Times New Roman" w:hAnsi="Times New Roman" w:cs="Times New Roman"/>
          <w:color w:val="000000"/>
          <w:sz w:val="28"/>
          <w:szCs w:val="28"/>
          <w:lang w:val="vi-VN" w:eastAsia="en-AU"/>
        </w:rPr>
        <w:t>u số 16a</w:t>
      </w:r>
      <w:r w:rsidRPr="00E42D3F">
        <w:rPr>
          <w:rFonts w:ascii="Times New Roman" w:eastAsia="Times New Roman" w:hAnsi="Times New Roman" w:cs="Times New Roman"/>
          <w:color w:val="000000"/>
          <w:sz w:val="28"/>
          <w:szCs w:val="28"/>
          <w:lang w:eastAsia="en-AU"/>
        </w:rPr>
        <w:t>1</w:t>
      </w:r>
      <w:r w:rsidRPr="00E42D3F">
        <w:rPr>
          <w:rFonts w:ascii="Times New Roman" w:eastAsia="Times New Roman" w:hAnsi="Times New Roman" w:cs="Times New Roman"/>
          <w:color w:val="000000"/>
          <w:sz w:val="28"/>
          <w:szCs w:val="28"/>
          <w:lang w:val="vi-VN" w:eastAsia="en-AU"/>
        </w:rPr>
        <w:t>, 16a2, 16a3, 16a4, 16b</w:t>
      </w:r>
      <w:r w:rsidRPr="00E42D3F">
        <w:rPr>
          <w:rFonts w:ascii="Times New Roman" w:eastAsia="Times New Roman" w:hAnsi="Times New Roman" w:cs="Times New Roman"/>
          <w:color w:val="000000"/>
          <w:sz w:val="28"/>
          <w:szCs w:val="28"/>
          <w:lang w:eastAsia="en-AU"/>
        </w:rPr>
        <w:t>1</w:t>
      </w:r>
      <w:r w:rsidRPr="00E42D3F">
        <w:rPr>
          <w:rFonts w:ascii="Times New Roman" w:eastAsia="Times New Roman" w:hAnsi="Times New Roman" w:cs="Times New Roman"/>
          <w:color w:val="000000"/>
          <w:sz w:val="28"/>
          <w:szCs w:val="28"/>
          <w:lang w:val="vi-VN" w:eastAsia="en-AU"/>
        </w:rPr>
        <w:t>, 16b2, 16c</w:t>
      </w:r>
      <w:r w:rsidRPr="00E42D3F">
        <w:rPr>
          <w:rFonts w:ascii="Times New Roman" w:eastAsia="Times New Roman" w:hAnsi="Times New Roman" w:cs="Times New Roman"/>
          <w:color w:val="000000"/>
          <w:sz w:val="28"/>
          <w:szCs w:val="28"/>
          <w:lang w:eastAsia="en-AU"/>
        </w:rPr>
        <w:t>1</w:t>
      </w:r>
      <w:r w:rsidRPr="00E42D3F">
        <w:rPr>
          <w:rFonts w:ascii="Times New Roman" w:eastAsia="Times New Roman" w:hAnsi="Times New Roman" w:cs="Times New Roman"/>
          <w:color w:val="000000"/>
          <w:sz w:val="28"/>
          <w:szCs w:val="28"/>
          <w:lang w:val="vi-VN" w:eastAsia="en-AU"/>
        </w:rPr>
        <w:t>, 16c2, 16c3, 16c4 tại Phụ lục II ban hành kèm theo Nghị định này.</w:t>
      </w:r>
    </w:p>
    <w:p w:rsidR="003A4417" w:rsidRPr="00E42D3F" w:rsidRDefault="003A4417" w:rsidP="003A4417">
      <w:pPr>
        <w:shd w:val="clear" w:color="auto" w:fill="FFFFFF"/>
        <w:spacing w:after="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Chứng từ chứng nhận nộp tiền vào ngân sách nhà nước của doanh nghiệp cung ứng dịch vụ bưu chính công ích thực hiện theo quy định tại </w:t>
      </w:r>
      <w:bookmarkStart w:id="1" w:name="dc_3"/>
      <w:r w:rsidRPr="00E42D3F">
        <w:rPr>
          <w:rFonts w:ascii="Times New Roman" w:eastAsia="Times New Roman" w:hAnsi="Times New Roman" w:cs="Times New Roman"/>
          <w:color w:val="000000"/>
          <w:sz w:val="28"/>
          <w:szCs w:val="28"/>
          <w:lang w:val="vi-VN" w:eastAsia="en-AU"/>
        </w:rPr>
        <w:t>khoản 19 Điều 1 Nghị định số 97/2017/NĐ-CP</w:t>
      </w:r>
      <w:bookmarkEnd w:id="1"/>
      <w:r w:rsidRPr="00E42D3F">
        <w:rPr>
          <w:rFonts w:ascii="Times New Roman" w:eastAsia="Times New Roman" w:hAnsi="Times New Roman" w:cs="Times New Roman"/>
          <w:color w:val="000000"/>
          <w:sz w:val="28"/>
          <w:szCs w:val="28"/>
          <w:lang w:val="vi-VN" w:eastAsia="en-AU"/>
        </w:rPr>
        <w:t> ngày 18 tháng 8 năm 2017 của Chính phủ sửa đổi, bổ sung một số điều của Nghị định số 81/2013/NĐ-CP ngày 19 tháng 7 năm 2013 của Chính phủ quy định chi tiết một số điều và biện pháp thi hành Luật Xử lý vi phạm hành chính.</w:t>
      </w:r>
    </w:p>
    <w:p w:rsidR="003A4417" w:rsidRPr="00E42D3F" w:rsidRDefault="003A4417" w:rsidP="003A4417">
      <w:pPr>
        <w:shd w:val="clear" w:color="auto" w:fill="FFFFFF"/>
        <w:spacing w:after="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Chứng từ giao dịch của ngân hàng hoặc tổ chức cung ứng dịch vụ trung gian thanh toán nơi người nộp ngân sách nhà nước làm thủ tục nộp tiền thực hiện theo quy định tại </w:t>
      </w:r>
      <w:bookmarkStart w:id="2" w:name="dc_4"/>
      <w:r w:rsidRPr="00E42D3F">
        <w:rPr>
          <w:rFonts w:ascii="Times New Roman" w:eastAsia="Times New Roman" w:hAnsi="Times New Roman" w:cs="Times New Roman"/>
          <w:color w:val="000000"/>
          <w:sz w:val="28"/>
          <w:szCs w:val="28"/>
          <w:lang w:val="vi-VN" w:eastAsia="en-AU"/>
        </w:rPr>
        <w:t>Điều 16, Điều 17 Luật Kế toán năm 2015</w:t>
      </w:r>
      <w:bookmarkEnd w:id="2"/>
      <w:r w:rsidRPr="00E42D3F">
        <w:rPr>
          <w:rFonts w:ascii="Times New Roman" w:eastAsia="Times New Roman" w:hAnsi="Times New Roman" w:cs="Times New Roman"/>
          <w:color w:val="000000"/>
          <w:sz w:val="28"/>
          <w:szCs w:val="28"/>
          <w:lang w:val="vi-VN" w:eastAsia="en-AU"/>
        </w:rPr>
        <w:t>.</w:t>
      </w:r>
    </w:p>
    <w:p w:rsidR="003A4417" w:rsidRPr="00E42D3F" w:rsidRDefault="003A4417" w:rsidP="003A4417">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eastAsia="en-AU"/>
        </w:rPr>
      </w:pPr>
      <w:r w:rsidRPr="00E42D3F">
        <w:rPr>
          <w:rFonts w:ascii="Times New Roman" w:eastAsia="Times New Roman" w:hAnsi="Times New Roman" w:cs="Times New Roman"/>
          <w:color w:val="000000"/>
          <w:sz w:val="28"/>
          <w:szCs w:val="28"/>
          <w:lang w:val="vi-VN" w:eastAsia="en-AU"/>
        </w:rPr>
        <w:t>b) Ngoài các chỉ tiêu thông tin mà người nộp ngân sách nhà nước phải kê khai trên các mẫu chứng từ nộp ngân sách nhà nước quy định tại điểm a khoản 10 Điều này, cơ quan hoặc tổ chức phát hành chứng từ nộp ngân sách nhà nước có thể điều chỉnh định dạng, thêm lô gô, hình ảnh hoặc các chỉ tiêu thông tin khác theo yêu cầu quản lý của mình và phù h</w:t>
      </w:r>
      <w:r w:rsidRPr="00E42D3F">
        <w:rPr>
          <w:rFonts w:ascii="Times New Roman" w:eastAsia="Times New Roman" w:hAnsi="Times New Roman" w:cs="Times New Roman"/>
          <w:color w:val="000000"/>
          <w:sz w:val="28"/>
          <w:szCs w:val="28"/>
          <w:lang w:eastAsia="en-AU"/>
        </w:rPr>
        <w:t>ợ</w:t>
      </w:r>
      <w:r w:rsidRPr="00E42D3F">
        <w:rPr>
          <w:rFonts w:ascii="Times New Roman" w:eastAsia="Times New Roman" w:hAnsi="Times New Roman" w:cs="Times New Roman"/>
          <w:color w:val="000000"/>
          <w:sz w:val="28"/>
          <w:szCs w:val="28"/>
          <w:lang w:val="vi-VN" w:eastAsia="en-AU"/>
        </w:rPr>
        <w:t>p với quy định pháp luật hiện hành, đảm bảo không được bổ sung thêm các chỉ tiêu thông tin khác liên quan đến đối tượng thực hiện thủ tục hành chính.</w:t>
      </w:r>
    </w:p>
    <w:p w:rsidR="00191C60" w:rsidRDefault="00191C60"/>
    <w:sectPr w:rsidR="00191C60" w:rsidSect="00B5023B">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5B" w:rsidRDefault="00C2175B" w:rsidP="00B5023B">
      <w:pPr>
        <w:spacing w:after="0" w:line="240" w:lineRule="auto"/>
      </w:pPr>
      <w:r>
        <w:separator/>
      </w:r>
    </w:p>
  </w:endnote>
  <w:endnote w:type="continuationSeparator" w:id="0">
    <w:p w:rsidR="00C2175B" w:rsidRDefault="00C2175B" w:rsidP="00B5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5B" w:rsidRDefault="00C2175B" w:rsidP="00B5023B">
      <w:pPr>
        <w:spacing w:after="0" w:line="240" w:lineRule="auto"/>
      </w:pPr>
      <w:r>
        <w:separator/>
      </w:r>
    </w:p>
  </w:footnote>
  <w:footnote w:type="continuationSeparator" w:id="0">
    <w:p w:rsidR="00C2175B" w:rsidRDefault="00C2175B" w:rsidP="00B50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97193"/>
      <w:docPartObj>
        <w:docPartGallery w:val="Page Numbers (Top of Page)"/>
        <w:docPartUnique/>
      </w:docPartObj>
    </w:sdtPr>
    <w:sdtEndPr>
      <w:rPr>
        <w:noProof/>
      </w:rPr>
    </w:sdtEndPr>
    <w:sdtContent>
      <w:p w:rsidR="00B5023B" w:rsidRDefault="00B5023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B5023B" w:rsidRDefault="00B5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17"/>
    <w:rsid w:val="00191C60"/>
    <w:rsid w:val="003A4417"/>
    <w:rsid w:val="00B5023B"/>
    <w:rsid w:val="00C21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23B"/>
  </w:style>
  <w:style w:type="paragraph" w:styleId="Footer">
    <w:name w:val="footer"/>
    <w:basedOn w:val="Normal"/>
    <w:link w:val="FooterChar"/>
    <w:uiPriority w:val="99"/>
    <w:unhideWhenUsed/>
    <w:rsid w:val="00B5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23B"/>
  </w:style>
  <w:style w:type="paragraph" w:styleId="Footer">
    <w:name w:val="footer"/>
    <w:basedOn w:val="Normal"/>
    <w:link w:val="FooterChar"/>
    <w:uiPriority w:val="99"/>
    <w:unhideWhenUsed/>
    <w:rsid w:val="00B5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1581</Words>
  <Characters>9018</Characters>
  <Application>Microsoft Office Word</Application>
  <DocSecurity>0</DocSecurity>
  <Lines>75</Lines>
  <Paragraphs>21</Paragraphs>
  <ScaleCrop>false</ScaleCrop>
  <Company>KBNN</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My</dc:creator>
  <cp:lastModifiedBy>Oanh Nguyen Thi My</cp:lastModifiedBy>
  <cp:revision>2</cp:revision>
  <dcterms:created xsi:type="dcterms:W3CDTF">2020-03-17T02:08:00Z</dcterms:created>
  <dcterms:modified xsi:type="dcterms:W3CDTF">2020-03-17T02:16:00Z</dcterms:modified>
</cp:coreProperties>
</file>